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1D2B" w14:textId="77777777" w:rsidR="007F33F6" w:rsidRDefault="007F33F6" w:rsidP="00FC49F0">
      <w:pPr>
        <w:pStyle w:val="Sansinterligne"/>
      </w:pPr>
    </w:p>
    <w:p w14:paraId="47B8A22F" w14:textId="77777777" w:rsidR="00694746" w:rsidRDefault="00694746" w:rsidP="00FC49F0">
      <w:pPr>
        <w:pStyle w:val="Sansinterligne"/>
      </w:pPr>
    </w:p>
    <w:p w14:paraId="1132BB52" w14:textId="77777777" w:rsidR="00FC49F0" w:rsidRDefault="00FC49F0" w:rsidP="00FC49F0">
      <w:pPr>
        <w:pStyle w:val="Sansinterligne"/>
      </w:pPr>
    </w:p>
    <w:p w14:paraId="6248EEE3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19A9F007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230159DA" w14:textId="3B0A420E" w:rsidR="00964B07" w:rsidRPr="000F70E1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0F70E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0F70E1" w:rsidRPr="000F70E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TECSANTE25</w:t>
            </w:r>
            <w:r w:rsidR="000F70E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6</w:t>
            </w:r>
          </w:p>
          <w:p w14:paraId="05E0BC71" w14:textId="44D29ACB" w:rsidR="00F34EFD" w:rsidRPr="000F70E1" w:rsidRDefault="000E5D6B" w:rsidP="00025A45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0F70E1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0F70E1" w:rsidRPr="000F70E1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d’équipements de préparation d’échantillons pour microscopie électronique pour l’IEMN de l’Université de Lille dans le cadre du FEDER TECSANTE</w:t>
            </w:r>
            <w:r w:rsidRPr="00AB67BE">
              <w:rPr>
                <w:rFonts w:ascii="Marianne" w:hAnsi="Marianne"/>
                <w:b/>
                <w:color w:val="AE2573"/>
                <w:sz w:val="24"/>
                <w:szCs w:val="24"/>
              </w:rPr>
              <w:t xml:space="preserve"> </w:t>
            </w:r>
          </w:p>
        </w:tc>
      </w:tr>
    </w:tbl>
    <w:p w14:paraId="276A0021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2893C5AF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4813A04B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33F92F4B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7998261C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CFB0684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2535EA05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205F8328" w14:textId="342FDA7C" w:rsidR="00101E8B" w:rsidRPr="00AB67BE" w:rsidRDefault="00A8688F" w:rsidP="00694746">
      <w:pPr>
        <w:jc w:val="center"/>
        <w:rPr>
          <w:rFonts w:ascii="Marianne" w:hAnsi="Marianne"/>
        </w:rPr>
      </w:pPr>
      <w:r w:rsidRPr="00025A45">
        <w:rPr>
          <w:rFonts w:ascii="Marianne" w:hAnsi="Marianne"/>
        </w:rPr>
        <w:t xml:space="preserve">ATTRI 1 et </w:t>
      </w:r>
      <w:r w:rsidR="00CA3308" w:rsidRPr="00025A45">
        <w:rPr>
          <w:rFonts w:ascii="Marianne" w:hAnsi="Marianne"/>
        </w:rPr>
        <w:t>s</w:t>
      </w:r>
      <w:r w:rsidR="001668B6" w:rsidRPr="00025A45">
        <w:rPr>
          <w:rFonts w:ascii="Marianne" w:hAnsi="Marianne"/>
        </w:rPr>
        <w:t>es</w:t>
      </w:r>
      <w:r w:rsidR="004C7069" w:rsidRPr="00025A45">
        <w:rPr>
          <w:rFonts w:ascii="Marianne" w:hAnsi="Marianne"/>
        </w:rPr>
        <w:t xml:space="preserve"> </w:t>
      </w:r>
      <w:r w:rsidRPr="00025A45">
        <w:rPr>
          <w:rFonts w:ascii="Marianne" w:hAnsi="Marianne"/>
        </w:rPr>
        <w:t>annexe</w:t>
      </w:r>
      <w:r w:rsidR="001668B6" w:rsidRPr="00025A45">
        <w:rPr>
          <w:rFonts w:ascii="Marianne" w:hAnsi="Marianne"/>
        </w:rPr>
        <w:t>s</w:t>
      </w:r>
    </w:p>
    <w:p w14:paraId="0B3757FF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65378988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1EA41394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178FE132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05BEF922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0A684926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5DCAE855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4C3FE131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49AEE63F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8B036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68D1E76A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35F9" w14:textId="282AA266" w:rsidR="009D0324" w:rsidRPr="007F33F6" w:rsidRDefault="007F33F6" w:rsidP="009D0324">
    <w:pPr>
      <w:pStyle w:val="Pieddepage"/>
      <w:rPr>
        <w:rFonts w:ascii="Marianne" w:hAnsi="Marianne"/>
        <w:sz w:val="18"/>
        <w:szCs w:val="18"/>
      </w:rPr>
    </w:pPr>
    <w:r w:rsidRPr="007F33F6">
      <w:rPr>
        <w:rFonts w:ascii="Marianne" w:hAnsi="Marianne"/>
        <w:sz w:val="18"/>
        <w:szCs w:val="18"/>
      </w:rPr>
      <w:t>TECSANTE256</w:t>
    </w:r>
    <w:r w:rsidR="009D0324" w:rsidRPr="007F33F6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E543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51ED84F6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1E39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40A11981" wp14:editId="7F5C4F76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5461230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2D8AD2B0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41C17FE1" w14:textId="77777777" w:rsidR="00FC49F0" w:rsidRPr="00AB67BE" w:rsidRDefault="00025A45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25A45"/>
    <w:rsid w:val="00042C65"/>
    <w:rsid w:val="000431DE"/>
    <w:rsid w:val="000B6BA0"/>
    <w:rsid w:val="000E5D6B"/>
    <w:rsid w:val="000F332E"/>
    <w:rsid w:val="000F70E1"/>
    <w:rsid w:val="00101E8B"/>
    <w:rsid w:val="00150942"/>
    <w:rsid w:val="0016261D"/>
    <w:rsid w:val="001668B6"/>
    <w:rsid w:val="001A2C73"/>
    <w:rsid w:val="001E4ED8"/>
    <w:rsid w:val="00207CEF"/>
    <w:rsid w:val="002D2246"/>
    <w:rsid w:val="003A473A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3F6"/>
    <w:rsid w:val="007F3CB1"/>
    <w:rsid w:val="008161FE"/>
    <w:rsid w:val="00867063"/>
    <w:rsid w:val="00881E2E"/>
    <w:rsid w:val="008A0874"/>
    <w:rsid w:val="00964B07"/>
    <w:rsid w:val="00974DCA"/>
    <w:rsid w:val="009D0324"/>
    <w:rsid w:val="009E294E"/>
    <w:rsid w:val="00A8688F"/>
    <w:rsid w:val="00AB67BE"/>
    <w:rsid w:val="00AB79A1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D74CCD"/>
    <w:rsid w:val="00E66539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C8A1D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2025-07-24T06:41:00Z</dcterms:modified>
</cp:coreProperties>
</file>